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F5" w:rsidRPr="00D33081" w:rsidRDefault="00B95C9B" w:rsidP="009642F5">
      <w:pPr>
        <w:tabs>
          <w:tab w:val="left" w:pos="4455"/>
        </w:tabs>
        <w:rPr>
          <w:rFonts w:ascii="Tahoma" w:hAnsi="Tahoma" w:cs="Tahoma"/>
        </w:rPr>
      </w:pPr>
      <w:r w:rsidRPr="00D33081">
        <w:rPr>
          <w:rFonts w:ascii="Tahoma" w:hAnsi="Tahoma" w:cs="Tahoma"/>
        </w:rPr>
        <w:t>Sporočilo medijem</w:t>
      </w:r>
      <w:r w:rsidR="009642F5" w:rsidRPr="00D33081">
        <w:rPr>
          <w:rFonts w:ascii="Tahoma" w:hAnsi="Tahoma" w:cs="Tahoma"/>
        </w:rPr>
        <w:tab/>
      </w:r>
    </w:p>
    <w:p w:rsidR="009642F5" w:rsidRPr="00D33081" w:rsidRDefault="009642F5" w:rsidP="009642F5">
      <w:pPr>
        <w:rPr>
          <w:rFonts w:ascii="Tahoma" w:hAnsi="Tahoma" w:cs="Tahoma"/>
        </w:rPr>
      </w:pPr>
    </w:p>
    <w:p w:rsidR="00291B40" w:rsidRPr="00D33081" w:rsidRDefault="00291B40" w:rsidP="009642F5">
      <w:pPr>
        <w:rPr>
          <w:rFonts w:ascii="Tahoma" w:hAnsi="Tahoma" w:cs="Tahoma"/>
        </w:rPr>
      </w:pPr>
    </w:p>
    <w:p w:rsidR="009642F5" w:rsidRPr="00D33081" w:rsidRDefault="009642F5" w:rsidP="009642F5">
      <w:pPr>
        <w:rPr>
          <w:rFonts w:ascii="Tahoma" w:hAnsi="Tahoma" w:cs="Tahoma"/>
        </w:rPr>
      </w:pPr>
    </w:p>
    <w:p w:rsidR="009642F5" w:rsidRPr="00D33081" w:rsidRDefault="00B95C9B" w:rsidP="00290EDA">
      <w:pPr>
        <w:rPr>
          <w:rFonts w:ascii="Tahoma" w:hAnsi="Tahoma" w:cs="Tahoma"/>
          <w:b/>
          <w:sz w:val="22"/>
          <w:lang w:val="pl-PL"/>
        </w:rPr>
      </w:pPr>
      <w:r w:rsidRPr="00D33081">
        <w:rPr>
          <w:rFonts w:ascii="Tahoma" w:hAnsi="Tahoma" w:cs="Tahoma"/>
          <w:b/>
          <w:sz w:val="22"/>
          <w:lang w:val="pl-PL"/>
        </w:rPr>
        <w:t>NAGRAJENE NAJBOLJŠE INOVACIJE V SEVERNO PRIMORSKI REGIJI</w:t>
      </w:r>
      <w:r w:rsidR="009642F5" w:rsidRPr="00D33081">
        <w:rPr>
          <w:rFonts w:ascii="Tahoma" w:hAnsi="Tahoma" w:cs="Tahoma"/>
          <w:b/>
          <w:sz w:val="22"/>
          <w:lang w:val="pl-PL"/>
        </w:rPr>
        <w:t xml:space="preserve"> 2014-2015</w:t>
      </w:r>
    </w:p>
    <w:p w:rsidR="009642F5" w:rsidRPr="00D33081" w:rsidRDefault="009642F5" w:rsidP="009642F5">
      <w:pPr>
        <w:rPr>
          <w:rFonts w:ascii="Tahoma" w:hAnsi="Tahoma" w:cs="Tahoma"/>
          <w:sz w:val="22"/>
          <w:lang w:val="pl-PL"/>
        </w:rPr>
      </w:pPr>
    </w:p>
    <w:p w:rsidR="00B95C9B" w:rsidRPr="00D33081" w:rsidRDefault="009642F5" w:rsidP="00D61DBA">
      <w:pPr>
        <w:jc w:val="both"/>
        <w:rPr>
          <w:rFonts w:ascii="Tahoma" w:hAnsi="Tahoma" w:cs="Tahoma"/>
          <w:sz w:val="22"/>
          <w:lang w:val="pl-PL"/>
        </w:rPr>
      </w:pPr>
      <w:r w:rsidRPr="00D33081">
        <w:rPr>
          <w:rFonts w:ascii="Tahoma" w:hAnsi="Tahoma" w:cs="Tahoma"/>
          <w:sz w:val="22"/>
          <w:lang w:val="pl-PL"/>
        </w:rPr>
        <w:t xml:space="preserve">Na letošnji razpis </w:t>
      </w:r>
      <w:r w:rsidR="00B95C9B" w:rsidRPr="00D33081">
        <w:rPr>
          <w:rFonts w:ascii="Tahoma" w:hAnsi="Tahoma" w:cs="Tahoma"/>
          <w:sz w:val="22"/>
          <w:lang w:val="pl-PL"/>
        </w:rPr>
        <w:t>GZS-</w:t>
      </w:r>
      <w:r w:rsidRPr="00D33081">
        <w:rPr>
          <w:rFonts w:ascii="Tahoma" w:hAnsi="Tahoma" w:cs="Tahoma"/>
          <w:sz w:val="22"/>
          <w:lang w:val="pl-PL"/>
        </w:rPr>
        <w:t xml:space="preserve">Območne zbornice </w:t>
      </w:r>
      <w:r w:rsidR="00B95C9B" w:rsidRPr="00D33081">
        <w:rPr>
          <w:rFonts w:ascii="Tahoma" w:hAnsi="Tahoma" w:cs="Tahoma"/>
          <w:sz w:val="22"/>
          <w:lang w:val="pl-PL"/>
        </w:rPr>
        <w:t xml:space="preserve">za severno Primorsko </w:t>
      </w:r>
      <w:r w:rsidRPr="00D33081">
        <w:rPr>
          <w:rFonts w:ascii="Tahoma" w:hAnsi="Tahoma" w:cs="Tahoma"/>
          <w:sz w:val="22"/>
          <w:lang w:val="pl-PL"/>
        </w:rPr>
        <w:t xml:space="preserve">za izbor najboljših inovacij v regiji je prispelo </w:t>
      </w:r>
      <w:r w:rsidR="003841EE" w:rsidRPr="00D33081">
        <w:rPr>
          <w:rFonts w:ascii="Tahoma" w:hAnsi="Tahoma" w:cs="Tahoma"/>
          <w:sz w:val="22"/>
          <w:lang w:val="pl-PL"/>
        </w:rPr>
        <w:t>10</w:t>
      </w:r>
      <w:r w:rsidRPr="00D33081">
        <w:rPr>
          <w:rFonts w:ascii="Tahoma" w:hAnsi="Tahoma" w:cs="Tahoma"/>
          <w:sz w:val="22"/>
          <w:lang w:val="pl-PL"/>
        </w:rPr>
        <w:t xml:space="preserve"> prijav</w:t>
      </w:r>
      <w:r w:rsidR="00B95C9B" w:rsidRPr="00D33081">
        <w:rPr>
          <w:rFonts w:ascii="Tahoma" w:hAnsi="Tahoma" w:cs="Tahoma"/>
          <w:sz w:val="22"/>
          <w:lang w:val="pl-PL"/>
        </w:rPr>
        <w:t xml:space="preserve">. </w:t>
      </w:r>
      <w:r w:rsidRPr="00D33081">
        <w:rPr>
          <w:rFonts w:ascii="Tahoma" w:hAnsi="Tahoma" w:cs="Tahoma"/>
          <w:sz w:val="22"/>
          <w:lang w:val="pl-PL"/>
        </w:rPr>
        <w:t>Komisija za inovacije je tudi letos prispele prijave ocenjevala po kriterijih</w:t>
      </w:r>
      <w:r w:rsidR="00B95C9B" w:rsidRPr="00D33081">
        <w:rPr>
          <w:rFonts w:ascii="Tahoma" w:hAnsi="Tahoma" w:cs="Tahoma"/>
          <w:sz w:val="22"/>
          <w:lang w:val="pl-PL"/>
        </w:rPr>
        <w:t xml:space="preserve"> inovativnosti, gospodarskih rezultatih ter trajnostnem vidiku.</w:t>
      </w:r>
    </w:p>
    <w:p w:rsidR="00B95C9B" w:rsidRPr="00D33081" w:rsidRDefault="00B95C9B" w:rsidP="00B95C9B">
      <w:pPr>
        <w:jc w:val="both"/>
        <w:rPr>
          <w:rFonts w:ascii="Tahoma" w:hAnsi="Tahoma" w:cs="Tahoma"/>
          <w:sz w:val="22"/>
          <w:lang w:val="pl-PL"/>
        </w:rPr>
      </w:pPr>
    </w:p>
    <w:p w:rsidR="009642F5" w:rsidRPr="00D33081" w:rsidRDefault="00B95C9B" w:rsidP="00B95C9B">
      <w:pPr>
        <w:jc w:val="both"/>
        <w:rPr>
          <w:rFonts w:ascii="Tahoma" w:hAnsi="Tahoma" w:cs="Tahoma"/>
          <w:sz w:val="22"/>
          <w:lang w:val="pl-PL"/>
        </w:rPr>
      </w:pPr>
      <w:r w:rsidRPr="00D33081">
        <w:rPr>
          <w:rFonts w:ascii="Tahoma" w:hAnsi="Tahoma" w:cs="Tahoma"/>
          <w:sz w:val="22"/>
          <w:lang w:val="pl-PL"/>
        </w:rPr>
        <w:t>Podeljenih je bilo 5 zlatih in 5 srebrnih priznanj. Tri</w:t>
      </w:r>
      <w:r w:rsidR="003D523C">
        <w:rPr>
          <w:rFonts w:ascii="Tahoma" w:hAnsi="Tahoma" w:cs="Tahoma"/>
          <w:sz w:val="22"/>
          <w:lang w:val="pl-PL"/>
        </w:rPr>
        <w:t xml:space="preserve"> najbolj</w:t>
      </w:r>
      <w:r w:rsidRPr="00D33081">
        <w:rPr>
          <w:rFonts w:ascii="Tahoma" w:hAnsi="Tahoma" w:cs="Tahoma"/>
          <w:sz w:val="22"/>
          <w:lang w:val="pl-PL"/>
        </w:rPr>
        <w:t xml:space="preserve">e </w:t>
      </w:r>
      <w:r w:rsidR="003D523C">
        <w:rPr>
          <w:rFonts w:ascii="Tahoma" w:hAnsi="Tahoma" w:cs="Tahoma"/>
          <w:sz w:val="22"/>
          <w:lang w:val="pl-PL"/>
        </w:rPr>
        <w:t xml:space="preserve">ocenjene </w:t>
      </w:r>
      <w:r w:rsidRPr="00D33081">
        <w:rPr>
          <w:rFonts w:ascii="Tahoma" w:hAnsi="Tahoma" w:cs="Tahoma"/>
          <w:sz w:val="22"/>
          <w:lang w:val="pl-PL"/>
        </w:rPr>
        <w:t>inovacije</w:t>
      </w:r>
      <w:r w:rsidR="009215C9" w:rsidRPr="00D33081">
        <w:rPr>
          <w:rFonts w:ascii="Tahoma" w:hAnsi="Tahoma" w:cs="Tahoma"/>
          <w:sz w:val="22"/>
          <w:lang w:val="pl-PL"/>
        </w:rPr>
        <w:t xml:space="preserve"> (</w:t>
      </w:r>
      <w:r w:rsidR="009215C9" w:rsidRPr="00D33081">
        <w:rPr>
          <w:rFonts w:ascii="Tahoma" w:hAnsi="Tahoma" w:cs="Tahoma"/>
          <w:i/>
          <w:sz w:val="22"/>
          <w:lang w:val="pl-PL"/>
        </w:rPr>
        <w:t xml:space="preserve">v </w:t>
      </w:r>
      <w:r w:rsidR="00291B40" w:rsidRPr="00D33081">
        <w:rPr>
          <w:rFonts w:ascii="Tahoma" w:hAnsi="Tahoma" w:cs="Tahoma"/>
          <w:i/>
          <w:sz w:val="22"/>
          <w:lang w:val="pl-PL"/>
        </w:rPr>
        <w:t xml:space="preserve">spodnjem seznamu so </w:t>
      </w:r>
      <w:r w:rsidR="009215C9" w:rsidRPr="00D33081">
        <w:rPr>
          <w:rFonts w:ascii="Tahoma" w:hAnsi="Tahoma" w:cs="Tahoma"/>
          <w:i/>
          <w:sz w:val="22"/>
          <w:lang w:val="pl-PL"/>
        </w:rPr>
        <w:t>podčrtane</w:t>
      </w:r>
      <w:r w:rsidR="009215C9" w:rsidRPr="00D33081">
        <w:rPr>
          <w:rFonts w:ascii="Tahoma" w:hAnsi="Tahoma" w:cs="Tahoma"/>
          <w:sz w:val="22"/>
          <w:lang w:val="pl-PL"/>
        </w:rPr>
        <w:t>)</w:t>
      </w:r>
      <w:r w:rsidRPr="00D33081">
        <w:rPr>
          <w:rFonts w:ascii="Tahoma" w:hAnsi="Tahoma" w:cs="Tahoma"/>
          <w:sz w:val="22"/>
          <w:lang w:val="pl-PL"/>
        </w:rPr>
        <w:t xml:space="preserve">, ki so </w:t>
      </w:r>
      <w:bookmarkStart w:id="0" w:name="_GoBack"/>
      <w:bookmarkEnd w:id="0"/>
      <w:r w:rsidRPr="00D33081">
        <w:rPr>
          <w:rFonts w:ascii="Tahoma" w:hAnsi="Tahoma" w:cs="Tahoma"/>
          <w:sz w:val="22"/>
          <w:lang w:val="pl-PL"/>
        </w:rPr>
        <w:t>prejele zlato priznanje, bodo kandidirale za priznanja na nacionalni ravni, ki bodo podeljena 16. septembra v okviru Dneva inovativnosti.</w:t>
      </w:r>
    </w:p>
    <w:p w:rsidR="009642F5" w:rsidRPr="00D33081" w:rsidRDefault="009642F5" w:rsidP="009642F5">
      <w:pPr>
        <w:jc w:val="center"/>
        <w:rPr>
          <w:rFonts w:ascii="Tahoma" w:hAnsi="Tahoma" w:cs="Tahoma"/>
          <w:b/>
          <w:i/>
          <w:szCs w:val="28"/>
          <w:lang w:val="pl-PL"/>
        </w:rPr>
      </w:pPr>
    </w:p>
    <w:p w:rsidR="009642F5" w:rsidRPr="00D33081" w:rsidRDefault="009642F5" w:rsidP="009642F5">
      <w:pPr>
        <w:jc w:val="center"/>
        <w:rPr>
          <w:rFonts w:ascii="Tahoma" w:hAnsi="Tahoma" w:cs="Tahoma"/>
          <w:b/>
          <w:i/>
          <w:szCs w:val="28"/>
          <w:lang w:val="pl-PL"/>
        </w:rPr>
      </w:pPr>
      <w:r w:rsidRPr="00D33081">
        <w:rPr>
          <w:rFonts w:ascii="Tahoma" w:hAnsi="Tahoma" w:cs="Tahoma"/>
          <w:b/>
          <w:i/>
          <w:szCs w:val="28"/>
          <w:lang w:val="pl-PL"/>
        </w:rPr>
        <w:t xml:space="preserve">Prejemniki priznanj in diplom za najboljše inovacije </w:t>
      </w:r>
    </w:p>
    <w:p w:rsidR="009642F5" w:rsidRPr="00D33081" w:rsidRDefault="009642F5" w:rsidP="009642F5">
      <w:pPr>
        <w:jc w:val="center"/>
        <w:rPr>
          <w:rFonts w:ascii="Tahoma" w:hAnsi="Tahoma" w:cs="Tahoma"/>
          <w:b/>
          <w:i/>
          <w:szCs w:val="28"/>
          <w:lang w:val="pl-PL"/>
        </w:rPr>
      </w:pPr>
      <w:r w:rsidRPr="00D33081">
        <w:rPr>
          <w:rFonts w:ascii="Tahoma" w:hAnsi="Tahoma" w:cs="Tahoma"/>
          <w:b/>
          <w:i/>
          <w:szCs w:val="28"/>
          <w:lang w:val="pl-PL"/>
        </w:rPr>
        <w:t xml:space="preserve">GZS-Območne zbornice </w:t>
      </w:r>
      <w:r w:rsidR="00B95C9B" w:rsidRPr="00D33081">
        <w:rPr>
          <w:rFonts w:ascii="Tahoma" w:hAnsi="Tahoma" w:cs="Tahoma"/>
          <w:b/>
          <w:i/>
          <w:szCs w:val="28"/>
          <w:lang w:val="pl-PL"/>
        </w:rPr>
        <w:t>za severno Primorsko</w:t>
      </w:r>
      <w:r w:rsidRPr="00D33081">
        <w:rPr>
          <w:rFonts w:ascii="Tahoma" w:hAnsi="Tahoma" w:cs="Tahoma"/>
          <w:b/>
          <w:i/>
          <w:szCs w:val="28"/>
          <w:lang w:val="pl-PL"/>
        </w:rPr>
        <w:t xml:space="preserve"> 2014-2015</w:t>
      </w:r>
    </w:p>
    <w:p w:rsidR="009642F5" w:rsidRPr="00D33081" w:rsidRDefault="009642F5" w:rsidP="009642F5">
      <w:pPr>
        <w:tabs>
          <w:tab w:val="left" w:pos="6135"/>
        </w:tabs>
        <w:rPr>
          <w:rFonts w:ascii="Tahoma" w:hAnsi="Tahoma" w:cs="Tahoma"/>
          <w:sz w:val="22"/>
        </w:rPr>
      </w:pPr>
    </w:p>
    <w:p w:rsidR="009D7E5A" w:rsidRPr="00D33081" w:rsidRDefault="009D7E5A" w:rsidP="009642F5">
      <w:pPr>
        <w:tabs>
          <w:tab w:val="left" w:pos="6135"/>
        </w:tabs>
        <w:rPr>
          <w:rFonts w:ascii="Tahoma" w:hAnsi="Tahoma" w:cs="Tahoma"/>
          <w:b/>
          <w:sz w:val="22"/>
        </w:rPr>
      </w:pPr>
      <w:r w:rsidRPr="00D33081">
        <w:rPr>
          <w:rFonts w:ascii="Tahoma" w:hAnsi="Tahoma" w:cs="Tahoma"/>
          <w:b/>
          <w:sz w:val="22"/>
        </w:rPr>
        <w:t>SREBRNA PRIZNANJA</w:t>
      </w:r>
    </w:p>
    <w:p w:rsidR="00292432" w:rsidRPr="00D33081" w:rsidRDefault="00292432" w:rsidP="009642F5">
      <w:pPr>
        <w:rPr>
          <w:rFonts w:ascii="Tahoma" w:hAnsi="Tahoma" w:cs="Tahoma"/>
        </w:rPr>
      </w:pPr>
    </w:p>
    <w:tbl>
      <w:tblPr>
        <w:tblW w:w="96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2132"/>
        <w:gridCol w:w="2302"/>
      </w:tblGrid>
      <w:tr w:rsidR="009D7E5A" w:rsidRPr="00D33081" w:rsidTr="009D7E5A">
        <w:trPr>
          <w:trHeight w:val="808"/>
          <w:tblHeader/>
        </w:trPr>
        <w:tc>
          <w:tcPr>
            <w:tcW w:w="5246" w:type="dxa"/>
            <w:shd w:val="clear" w:color="auto" w:fill="E7E6E6"/>
            <w:vAlign w:val="center"/>
          </w:tcPr>
          <w:p w:rsidR="009D7E5A" w:rsidRPr="00D33081" w:rsidRDefault="009D7E5A" w:rsidP="00AA3DBB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  <w:p w:rsidR="009D7E5A" w:rsidRPr="00D33081" w:rsidRDefault="009D7E5A" w:rsidP="00AA3DBB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D33081">
              <w:rPr>
                <w:rFonts w:ascii="Tahoma" w:hAnsi="Tahoma" w:cs="Tahoma"/>
                <w:b/>
                <w:sz w:val="20"/>
                <w:szCs w:val="22"/>
              </w:rPr>
              <w:t>NAZIV INOVACIJE</w:t>
            </w:r>
          </w:p>
          <w:p w:rsidR="009D7E5A" w:rsidRPr="00D33081" w:rsidRDefault="009D7E5A" w:rsidP="00AA3DBB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2132" w:type="dxa"/>
            <w:shd w:val="clear" w:color="auto" w:fill="E7E6E6"/>
            <w:vAlign w:val="center"/>
          </w:tcPr>
          <w:p w:rsidR="009D7E5A" w:rsidRPr="00D33081" w:rsidRDefault="009D7E5A" w:rsidP="00AA3DBB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  <w:p w:rsidR="009D7E5A" w:rsidRPr="00D33081" w:rsidRDefault="009D7E5A" w:rsidP="00AA3DBB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D33081">
              <w:rPr>
                <w:rFonts w:ascii="Tahoma" w:hAnsi="Tahoma" w:cs="Tahoma"/>
                <w:b/>
                <w:sz w:val="20"/>
                <w:szCs w:val="22"/>
              </w:rPr>
              <w:t>INOVATORJI</w:t>
            </w:r>
          </w:p>
          <w:p w:rsidR="009D7E5A" w:rsidRPr="00D33081" w:rsidRDefault="009D7E5A" w:rsidP="00AA3DBB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2302" w:type="dxa"/>
            <w:shd w:val="clear" w:color="auto" w:fill="E7E6E6"/>
            <w:vAlign w:val="center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D33081">
              <w:rPr>
                <w:rFonts w:ascii="Tahoma" w:hAnsi="Tahoma" w:cs="Tahoma"/>
                <w:b/>
                <w:sz w:val="20"/>
                <w:szCs w:val="22"/>
              </w:rPr>
              <w:t>PODJETJE</w:t>
            </w:r>
          </w:p>
        </w:tc>
      </w:tr>
      <w:tr w:rsidR="009D7E5A" w:rsidRPr="00D33081" w:rsidTr="009D7E5A">
        <w:trPr>
          <w:trHeight w:val="146"/>
        </w:trPr>
        <w:tc>
          <w:tcPr>
            <w:tcW w:w="5246" w:type="dxa"/>
            <w:tcBorders>
              <w:left w:val="single" w:sz="8" w:space="0" w:color="auto"/>
            </w:tcBorders>
            <w:shd w:val="clear" w:color="auto" w:fill="A6A6A6"/>
          </w:tcPr>
          <w:p w:rsidR="009D7E5A" w:rsidRPr="00D33081" w:rsidRDefault="009D7E5A" w:rsidP="007216C6">
            <w:pPr>
              <w:rPr>
                <w:rFonts w:ascii="Tahoma" w:hAnsi="Tahoma" w:cs="Tahoma"/>
                <w:sz w:val="20"/>
                <w:szCs w:val="20"/>
              </w:rPr>
            </w:pPr>
            <w:r w:rsidRPr="00D33081">
              <w:rPr>
                <w:rFonts w:ascii="Tahoma" w:hAnsi="Tahoma" w:cs="Tahoma"/>
                <w:sz w:val="20"/>
              </w:rPr>
              <w:br w:type="page"/>
            </w: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Svetilo za splošno osvetlitev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Nitor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LED</w:t>
            </w:r>
          </w:p>
        </w:tc>
        <w:tc>
          <w:tcPr>
            <w:tcW w:w="2132" w:type="dxa"/>
            <w:shd w:val="clear" w:color="auto" w:fill="A6A6A6"/>
          </w:tcPr>
          <w:p w:rsidR="00BD339D" w:rsidRPr="00D33081" w:rsidRDefault="00BD339D" w:rsidP="00BD339D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ODC – Studio di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progettazione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ottica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di G.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Barazza</w:t>
            </w:r>
            <w:proofErr w:type="spellEnd"/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 (Italija)</w:t>
            </w:r>
          </w:p>
          <w:p w:rsidR="00BD339D" w:rsidRPr="00D33081" w:rsidRDefault="00BD339D" w:rsidP="00BD339D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Intra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Lighting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="00BD339D" w:rsidRPr="00D33081" w:rsidRDefault="00BD339D" w:rsidP="00BD339D">
            <w:pPr>
              <w:numPr>
                <w:ilvl w:val="0"/>
                <w:numId w:val="18"/>
              </w:num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Borut Stanič </w:t>
            </w:r>
          </w:p>
          <w:p w:rsidR="009D7E5A" w:rsidRPr="00D33081" w:rsidRDefault="00BD339D" w:rsidP="00AA3DBB">
            <w:pPr>
              <w:numPr>
                <w:ilvl w:val="0"/>
                <w:numId w:val="18"/>
              </w:num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>Dimitrij Živec</w:t>
            </w:r>
          </w:p>
        </w:tc>
        <w:tc>
          <w:tcPr>
            <w:tcW w:w="2302" w:type="dxa"/>
            <w:shd w:val="clear" w:color="auto" w:fill="A6A6A6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Intra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lighting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, proizvodnja svetil, inženiring in oprema objektov d.o.o.</w:t>
            </w:r>
          </w:p>
          <w:p w:rsidR="009D7E5A" w:rsidRPr="00D33081" w:rsidRDefault="009D7E5A" w:rsidP="00292432">
            <w:pPr>
              <w:rPr>
                <w:rFonts w:ascii="Tahoma" w:hAnsi="Tahoma" w:cs="Tahoma"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(Miren)</w:t>
            </w:r>
          </w:p>
        </w:tc>
      </w:tr>
      <w:tr w:rsidR="009D7E5A" w:rsidRPr="00D33081" w:rsidTr="009D7E5A">
        <w:trPr>
          <w:trHeight w:val="146"/>
        </w:trPr>
        <w:tc>
          <w:tcPr>
            <w:tcW w:w="5246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:rsidR="009D7E5A" w:rsidRPr="00D33081" w:rsidRDefault="009D7E5A" w:rsidP="007216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Pisarniški sistem komponibilnih sten Stonehenge</w:t>
            </w:r>
          </w:p>
        </w:tc>
        <w:tc>
          <w:tcPr>
            <w:tcW w:w="2132" w:type="dxa"/>
            <w:shd w:val="clear" w:color="auto" w:fill="A6A6A6"/>
            <w:vAlign w:val="center"/>
          </w:tcPr>
          <w:p w:rsidR="009D7E5A" w:rsidRPr="00D33081" w:rsidRDefault="00BD339D" w:rsidP="00BD33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RC 31, razvojni center kreativne pohištvene industrije d.o.o</w:t>
            </w:r>
            <w:r w:rsidRPr="00D33081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2302" w:type="dxa"/>
            <w:shd w:val="clear" w:color="auto" w:fill="A6A6A6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GONZAGA – PRO proizvodnja, trgovina inženiring d.o.o.</w:t>
            </w:r>
          </w:p>
          <w:p w:rsidR="009D7E5A" w:rsidRPr="00D33081" w:rsidRDefault="009D7E5A" w:rsidP="00292432">
            <w:pPr>
              <w:rPr>
                <w:rFonts w:ascii="Tahoma" w:hAnsi="Tahoma" w:cs="Tahoma"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(Nova Gorica)</w:t>
            </w:r>
          </w:p>
        </w:tc>
      </w:tr>
      <w:tr w:rsidR="009D7E5A" w:rsidRPr="00D33081" w:rsidTr="009D7E5A">
        <w:trPr>
          <w:trHeight w:val="146"/>
        </w:trPr>
        <w:tc>
          <w:tcPr>
            <w:tcW w:w="5246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:rsidR="009D7E5A" w:rsidRPr="00D33081" w:rsidRDefault="009D7E5A" w:rsidP="007216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»Informacijski sistem na igralnih avtomatih« (ISIA)</w:t>
            </w:r>
          </w:p>
        </w:tc>
        <w:tc>
          <w:tcPr>
            <w:tcW w:w="2132" w:type="dxa"/>
            <w:shd w:val="clear" w:color="auto" w:fill="A6A6A6"/>
            <w:vAlign w:val="center"/>
          </w:tcPr>
          <w:p w:rsidR="009D7E5A" w:rsidRPr="00D33081" w:rsidRDefault="00BD339D" w:rsidP="00BD33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>mag. Damijan Vodopivec; Aleksander Pintar; Miran Petrovčič; mag. Aleksander Birsa; Darjo Gregorič; Mojca Murovec</w:t>
            </w:r>
          </w:p>
        </w:tc>
        <w:tc>
          <w:tcPr>
            <w:tcW w:w="2302" w:type="dxa"/>
            <w:shd w:val="clear" w:color="auto" w:fill="A6A6A6"/>
          </w:tcPr>
          <w:p w:rsidR="009D7E5A" w:rsidRPr="00D33081" w:rsidRDefault="009D7E5A" w:rsidP="00292432">
            <w:pPr>
              <w:rPr>
                <w:rFonts w:ascii="Tahoma" w:hAnsi="Tahoma" w:cs="Tahoma"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HIT hoteli, igralnice, turizem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d.d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. Nova Gorica</w:t>
            </w:r>
          </w:p>
        </w:tc>
      </w:tr>
      <w:tr w:rsidR="009D7E5A" w:rsidRPr="00D33081" w:rsidTr="009D7E5A">
        <w:trPr>
          <w:trHeight w:val="146"/>
        </w:trPr>
        <w:tc>
          <w:tcPr>
            <w:tcW w:w="5246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:rsidR="009D7E5A" w:rsidRPr="00D33081" w:rsidRDefault="009D7E5A" w:rsidP="007216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Naprava za odstranjevanje igle</w:t>
            </w:r>
          </w:p>
        </w:tc>
        <w:tc>
          <w:tcPr>
            <w:tcW w:w="2132" w:type="dxa"/>
            <w:shd w:val="clear" w:color="auto" w:fill="A6A6A6"/>
            <w:vAlign w:val="center"/>
          </w:tcPr>
          <w:p w:rsidR="00BD339D" w:rsidRPr="00D33081" w:rsidRDefault="00BD339D" w:rsidP="00BD339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Matjaž Bremec; </w:t>
            </w:r>
          </w:p>
          <w:p w:rsidR="009D7E5A" w:rsidRPr="00D33081" w:rsidRDefault="00BD339D" w:rsidP="00BD339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Martin Uršič; Drago Černuta</w:t>
            </w:r>
          </w:p>
        </w:tc>
        <w:tc>
          <w:tcPr>
            <w:tcW w:w="2302" w:type="dxa"/>
            <w:shd w:val="clear" w:color="auto" w:fill="A6A6A6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MAHLE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Letrika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Bovec d.o.o.</w:t>
            </w:r>
          </w:p>
          <w:p w:rsidR="009D7E5A" w:rsidRPr="00D33081" w:rsidRDefault="009D7E5A" w:rsidP="00292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E5A" w:rsidRPr="00D33081" w:rsidTr="009D7E5A">
        <w:trPr>
          <w:trHeight w:val="146"/>
        </w:trPr>
        <w:tc>
          <w:tcPr>
            <w:tcW w:w="5246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:rsidR="009D7E5A" w:rsidRPr="00D33081" w:rsidRDefault="009D7E5A" w:rsidP="007216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KRALJICA PARKOV – samohodna kosilnica za urejanje parkov</w:t>
            </w:r>
          </w:p>
        </w:tc>
        <w:tc>
          <w:tcPr>
            <w:tcW w:w="2132" w:type="dxa"/>
            <w:shd w:val="clear" w:color="auto" w:fill="A6A6A6"/>
            <w:vAlign w:val="center"/>
          </w:tcPr>
          <w:p w:rsidR="009D7E5A" w:rsidRPr="00D33081" w:rsidRDefault="00BD339D" w:rsidP="00AA3DB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>Ivan Gregorič</w:t>
            </w:r>
          </w:p>
        </w:tc>
        <w:tc>
          <w:tcPr>
            <w:tcW w:w="2302" w:type="dxa"/>
            <w:shd w:val="clear" w:color="auto" w:fill="A6A6A6"/>
          </w:tcPr>
          <w:p w:rsidR="009D7E5A" w:rsidRPr="00D33081" w:rsidRDefault="009D7E5A" w:rsidP="00292432">
            <w:pPr>
              <w:rPr>
                <w:rFonts w:ascii="Tahoma" w:hAnsi="Tahoma" w:cs="Tahoma"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Gregorič Ivan</w:t>
            </w:r>
          </w:p>
        </w:tc>
      </w:tr>
    </w:tbl>
    <w:p w:rsidR="009D7E5A" w:rsidRPr="00D33081" w:rsidRDefault="009D7E5A">
      <w:pPr>
        <w:rPr>
          <w:rFonts w:ascii="Tahoma" w:hAnsi="Tahoma" w:cs="Tahoma"/>
        </w:rPr>
      </w:pPr>
    </w:p>
    <w:p w:rsidR="00D33081" w:rsidRDefault="00D33081">
      <w:pPr>
        <w:rPr>
          <w:rFonts w:ascii="Tahoma" w:hAnsi="Tahoma" w:cs="Tahoma"/>
          <w:b/>
        </w:rPr>
      </w:pPr>
    </w:p>
    <w:p w:rsidR="009D7E5A" w:rsidRPr="00D33081" w:rsidRDefault="009D7E5A">
      <w:pPr>
        <w:rPr>
          <w:rFonts w:ascii="Tahoma" w:hAnsi="Tahoma" w:cs="Tahoma"/>
          <w:b/>
        </w:rPr>
      </w:pPr>
      <w:r w:rsidRPr="00D33081">
        <w:rPr>
          <w:rFonts w:ascii="Tahoma" w:hAnsi="Tahoma" w:cs="Tahoma"/>
          <w:b/>
        </w:rPr>
        <w:t>ZLATA PRIZNANJA</w:t>
      </w:r>
    </w:p>
    <w:tbl>
      <w:tblPr>
        <w:tblW w:w="9815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126"/>
        <w:gridCol w:w="2302"/>
      </w:tblGrid>
      <w:tr w:rsidR="009D7E5A" w:rsidRPr="00D33081" w:rsidTr="009D7E5A">
        <w:trPr>
          <w:trHeight w:val="146"/>
        </w:trPr>
        <w:tc>
          <w:tcPr>
            <w:tcW w:w="53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292432" w:rsidRPr="00D33081" w:rsidRDefault="009D7E5A" w:rsidP="00AA3D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</w:p>
          <w:p w:rsidR="009D7E5A" w:rsidRPr="00D33081" w:rsidRDefault="009D7E5A" w:rsidP="00AA3DB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NAZIV INOVACIJE</w:t>
            </w:r>
          </w:p>
          <w:p w:rsidR="00292432" w:rsidRPr="00D33081" w:rsidRDefault="00292432" w:rsidP="00AA3DB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9D7E5A" w:rsidRPr="00D33081" w:rsidRDefault="009D7E5A" w:rsidP="00AA3DB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INOVATORJI</w:t>
            </w:r>
          </w:p>
        </w:tc>
        <w:tc>
          <w:tcPr>
            <w:tcW w:w="2302" w:type="dxa"/>
            <w:shd w:val="clear" w:color="auto" w:fill="FFFF00"/>
          </w:tcPr>
          <w:p w:rsidR="00292432" w:rsidRPr="00D33081" w:rsidRDefault="00292432" w:rsidP="002924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PODJETJE</w:t>
            </w:r>
          </w:p>
        </w:tc>
      </w:tr>
      <w:tr w:rsidR="009D7E5A" w:rsidRPr="00D33081" w:rsidTr="009D7E5A">
        <w:trPr>
          <w:trHeight w:val="146"/>
        </w:trPr>
        <w:tc>
          <w:tcPr>
            <w:tcW w:w="53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SM@RT TURBINA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9D7E5A" w:rsidRPr="00D33081" w:rsidRDefault="007216C6" w:rsidP="007216C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sz w:val="20"/>
                <w:szCs w:val="20"/>
              </w:rPr>
              <w:t xml:space="preserve">Damjan Jurjavčič; Miha Bavčar; Vasja Bratuž; Peter Gregorc; Danilo Šavli; Bojan Bašič; Peter Manfreda; Denis Colja; Andrej Žabar; Ivana Ušaj; Matej </w:t>
            </w:r>
            <w:proofErr w:type="spellStart"/>
            <w:r w:rsidRPr="00D33081">
              <w:rPr>
                <w:rFonts w:ascii="Tahoma" w:hAnsi="Tahoma" w:cs="Tahoma"/>
                <w:sz w:val="20"/>
                <w:szCs w:val="20"/>
              </w:rPr>
              <w:t>Koglot</w:t>
            </w:r>
            <w:proofErr w:type="spellEnd"/>
          </w:p>
        </w:tc>
        <w:tc>
          <w:tcPr>
            <w:tcW w:w="2302" w:type="dxa"/>
            <w:shd w:val="clear" w:color="auto" w:fill="FFFF00"/>
          </w:tcPr>
          <w:p w:rsidR="009D7E5A" w:rsidRPr="00D33081" w:rsidRDefault="009D7E5A" w:rsidP="00292432">
            <w:pPr>
              <w:rPr>
                <w:rFonts w:ascii="Tahoma" w:hAnsi="Tahoma" w:cs="Tahoma"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GOSTOL TST TOLMINSKE STROJNE TOVARNE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d.d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009D7E5A" w:rsidRPr="00D33081" w:rsidTr="009D7E5A">
        <w:trPr>
          <w:trHeight w:val="146"/>
        </w:trPr>
        <w:tc>
          <w:tcPr>
            <w:tcW w:w="53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Air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Light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proizvodna linija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7216C6" w:rsidRPr="00D33081" w:rsidRDefault="007216C6" w:rsidP="007216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Hidria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Rotomatika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7216C6" w:rsidRPr="00D33081" w:rsidRDefault="007216C6" w:rsidP="007216C6">
            <w:pPr>
              <w:numPr>
                <w:ilvl w:val="0"/>
                <w:numId w:val="14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>Boštjan Zajec</w:t>
            </w:r>
          </w:p>
          <w:p w:rsidR="007216C6" w:rsidRPr="00D33081" w:rsidRDefault="007216C6" w:rsidP="007216C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S sodelovanjem: </w:t>
            </w:r>
          </w:p>
          <w:p w:rsidR="007216C6" w:rsidRPr="00D33081" w:rsidRDefault="007216C6" w:rsidP="007216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Hidria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TC</w:t>
            </w:r>
          </w:p>
          <w:p w:rsidR="007216C6" w:rsidRPr="00D33081" w:rsidRDefault="007216C6" w:rsidP="007216C6">
            <w:pPr>
              <w:numPr>
                <w:ilvl w:val="0"/>
                <w:numId w:val="1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Franci Volarič; </w:t>
            </w:r>
          </w:p>
          <w:p w:rsidR="007216C6" w:rsidRPr="00D33081" w:rsidRDefault="007216C6" w:rsidP="007216C6">
            <w:pPr>
              <w:numPr>
                <w:ilvl w:val="0"/>
                <w:numId w:val="1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>Igor Majer;</w:t>
            </w:r>
          </w:p>
          <w:p w:rsidR="007216C6" w:rsidRPr="00D33081" w:rsidRDefault="007216C6" w:rsidP="007216C6">
            <w:pPr>
              <w:numPr>
                <w:ilvl w:val="0"/>
                <w:numId w:val="1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Boštjan </w:t>
            </w:r>
            <w:proofErr w:type="spellStart"/>
            <w:r w:rsidRPr="00D33081">
              <w:rPr>
                <w:rFonts w:ascii="Tahoma" w:hAnsi="Tahoma" w:cs="Tahoma"/>
                <w:bCs/>
                <w:sz w:val="20"/>
                <w:szCs w:val="20"/>
              </w:rPr>
              <w:t>Grižončič</w:t>
            </w:r>
            <w:proofErr w:type="spellEnd"/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7216C6" w:rsidRPr="00D33081" w:rsidRDefault="007216C6" w:rsidP="007216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Hidria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Bausch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9D7E5A" w:rsidRPr="00D33081" w:rsidRDefault="007216C6" w:rsidP="007216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Oliver </w:t>
            </w:r>
            <w:proofErr w:type="spellStart"/>
            <w:r w:rsidRPr="00D33081">
              <w:rPr>
                <w:rFonts w:ascii="Tahoma" w:hAnsi="Tahoma" w:cs="Tahoma"/>
                <w:bCs/>
                <w:sz w:val="20"/>
                <w:szCs w:val="20"/>
              </w:rPr>
              <w:t>Lindauer</w:t>
            </w:r>
            <w:proofErr w:type="spellEnd"/>
          </w:p>
        </w:tc>
        <w:tc>
          <w:tcPr>
            <w:tcW w:w="2302" w:type="dxa"/>
            <w:shd w:val="clear" w:color="auto" w:fill="FFFF00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Hidria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Rotomatika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, d.o.o.</w:t>
            </w:r>
          </w:p>
          <w:p w:rsidR="009D7E5A" w:rsidRPr="00D33081" w:rsidRDefault="009D7E5A" w:rsidP="00292432">
            <w:pPr>
              <w:rPr>
                <w:rFonts w:ascii="Tahoma" w:hAnsi="Tahoma" w:cs="Tahoma"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(Spodnja Idrija)</w:t>
            </w:r>
          </w:p>
        </w:tc>
      </w:tr>
      <w:tr w:rsidR="009D7E5A" w:rsidRPr="00D33081" w:rsidTr="009D7E5A">
        <w:trPr>
          <w:trHeight w:val="146"/>
        </w:trPr>
        <w:tc>
          <w:tcPr>
            <w:tcW w:w="53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Električni motor z rotorjem s potopljenimi magneti (IPM) z zračnimi žepki na vogalih magnetov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9D7E5A" w:rsidRPr="00D33081" w:rsidRDefault="007216C6" w:rsidP="007216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Dr. Lovrenc </w:t>
            </w:r>
            <w:proofErr w:type="spellStart"/>
            <w:r w:rsidRPr="00D33081">
              <w:rPr>
                <w:rFonts w:ascii="Tahoma" w:hAnsi="Tahoma" w:cs="Tahoma"/>
                <w:bCs/>
                <w:sz w:val="20"/>
                <w:szCs w:val="20"/>
              </w:rPr>
              <w:t>Gašparin</w:t>
            </w:r>
            <w:proofErr w:type="spellEnd"/>
            <w:r w:rsidRPr="00D33081">
              <w:rPr>
                <w:rFonts w:ascii="Tahoma" w:hAnsi="Tahoma" w:cs="Tahoma"/>
                <w:bCs/>
                <w:sz w:val="20"/>
                <w:szCs w:val="20"/>
              </w:rPr>
              <w:t>; Alan Vičič</w:t>
            </w:r>
          </w:p>
        </w:tc>
        <w:tc>
          <w:tcPr>
            <w:tcW w:w="2302" w:type="dxa"/>
            <w:shd w:val="clear" w:color="auto" w:fill="FFFF00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MAHLE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Letrika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, Proizvodnja električne in elektronske opreme za motorna vozila, d.o.o.</w:t>
            </w:r>
          </w:p>
          <w:p w:rsidR="009D7E5A" w:rsidRPr="00D33081" w:rsidRDefault="009D7E5A" w:rsidP="00292432">
            <w:pPr>
              <w:rPr>
                <w:rFonts w:ascii="Tahoma" w:hAnsi="Tahoma" w:cs="Tahoma"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(Šempeter pri Gorici)</w:t>
            </w:r>
          </w:p>
        </w:tc>
      </w:tr>
      <w:tr w:rsidR="009D7E5A" w:rsidRPr="00D33081" w:rsidTr="009D7E5A">
        <w:trPr>
          <w:trHeight w:val="611"/>
        </w:trPr>
        <w:tc>
          <w:tcPr>
            <w:tcW w:w="53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Visoko-učinkoviti kompaktni alternator družine AAP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9D7E5A" w:rsidRPr="00D33081" w:rsidRDefault="007216C6" w:rsidP="00AA3DB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>Mitja Berce; Oton Grapulin; Staš Kanalec; Darjo Pavšič; Tomaž Curk; Janko Čotar Mlakar; Sebastjan Tomažič</w:t>
            </w:r>
          </w:p>
        </w:tc>
        <w:tc>
          <w:tcPr>
            <w:tcW w:w="2302" w:type="dxa"/>
            <w:shd w:val="clear" w:color="auto" w:fill="FFFF00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MAHLE </w:t>
            </w: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Letrika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, Proizvodnja električne in elektronske opreme za motorna vozila, d.o.o.</w:t>
            </w:r>
          </w:p>
          <w:p w:rsidR="009D7E5A" w:rsidRPr="00D33081" w:rsidRDefault="009D7E5A" w:rsidP="00292432">
            <w:pPr>
              <w:rPr>
                <w:rFonts w:ascii="Tahoma" w:hAnsi="Tahoma" w:cs="Tahoma"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(Šempeter pri Gorici)</w:t>
            </w:r>
          </w:p>
        </w:tc>
      </w:tr>
      <w:tr w:rsidR="009D7E5A" w:rsidRPr="00D33081" w:rsidTr="009D7E5A">
        <w:trPr>
          <w:trHeight w:val="146"/>
        </w:trPr>
        <w:tc>
          <w:tcPr>
            <w:tcW w:w="53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9D7E5A" w:rsidRPr="00D33081" w:rsidRDefault="009D7E5A" w:rsidP="009215C9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Svečka s senzorjem/tipalom tlaka</w:t>
            </w:r>
            <w:r w:rsidR="009215C9" w:rsidRPr="00D3308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7216C6" w:rsidRPr="00D33081" w:rsidRDefault="007216C6" w:rsidP="007216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SiEVA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="007216C6" w:rsidRPr="00D33081" w:rsidRDefault="007216C6" w:rsidP="007216C6">
            <w:pPr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D33081">
              <w:rPr>
                <w:rFonts w:ascii="Tahoma" w:hAnsi="Tahoma" w:cs="Tahoma"/>
                <w:bCs/>
                <w:sz w:val="20"/>
                <w:szCs w:val="20"/>
              </w:rPr>
              <w:t>Gverino</w:t>
            </w:r>
            <w:proofErr w:type="spellEnd"/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D33081">
              <w:rPr>
                <w:rFonts w:ascii="Tahoma" w:hAnsi="Tahoma" w:cs="Tahoma"/>
                <w:bCs/>
                <w:sz w:val="20"/>
                <w:szCs w:val="20"/>
              </w:rPr>
              <w:t>Ratoša</w:t>
            </w:r>
            <w:proofErr w:type="spellEnd"/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7216C6" w:rsidRPr="00D33081" w:rsidRDefault="007216C6" w:rsidP="007216C6">
            <w:pPr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Tomaž Mlakar</w:t>
            </w:r>
          </w:p>
          <w:p w:rsidR="007216C6" w:rsidRPr="00D33081" w:rsidRDefault="007216C6" w:rsidP="007216C6">
            <w:pPr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>Jure Golob</w:t>
            </w:r>
          </w:p>
          <w:p w:rsidR="007216C6" w:rsidRPr="00D33081" w:rsidRDefault="007216C6" w:rsidP="007216C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>Sodelovali so tudi:</w:t>
            </w:r>
          </w:p>
          <w:p w:rsidR="007216C6" w:rsidRPr="00D33081" w:rsidRDefault="007216C6" w:rsidP="007216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Hidria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AET </w:t>
            </w:r>
          </w:p>
          <w:p w:rsidR="007216C6" w:rsidRPr="00D33081" w:rsidRDefault="007216C6" w:rsidP="007216C6">
            <w:pPr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>Rudi Kragelj</w:t>
            </w:r>
          </w:p>
          <w:p w:rsidR="007216C6" w:rsidRPr="00D33081" w:rsidRDefault="007216C6" w:rsidP="007216C6">
            <w:pPr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 xml:space="preserve">Peter Uršič </w:t>
            </w:r>
          </w:p>
          <w:p w:rsidR="007216C6" w:rsidRPr="00D33081" w:rsidRDefault="007216C6" w:rsidP="007216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Hidria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TC </w:t>
            </w:r>
          </w:p>
          <w:p w:rsidR="009D7E5A" w:rsidRPr="00D33081" w:rsidRDefault="007216C6" w:rsidP="007216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3081">
              <w:rPr>
                <w:rFonts w:ascii="Tahoma" w:hAnsi="Tahoma" w:cs="Tahoma"/>
                <w:bCs/>
                <w:sz w:val="20"/>
                <w:szCs w:val="20"/>
              </w:rPr>
              <w:t>Silvin Šavle</w:t>
            </w:r>
          </w:p>
        </w:tc>
        <w:tc>
          <w:tcPr>
            <w:tcW w:w="2302" w:type="dxa"/>
            <w:shd w:val="clear" w:color="auto" w:fill="FFFF00"/>
          </w:tcPr>
          <w:p w:rsidR="009D7E5A" w:rsidRPr="00D33081" w:rsidRDefault="009D7E5A" w:rsidP="002924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SiEVA</w:t>
            </w:r>
            <w:proofErr w:type="spellEnd"/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podjetje za razvoj in trženje v </w:t>
            </w: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avtomobilski industriji d.o.o.</w:t>
            </w:r>
          </w:p>
          <w:p w:rsidR="009D7E5A" w:rsidRPr="00D33081" w:rsidRDefault="009D7E5A" w:rsidP="00292432">
            <w:pPr>
              <w:rPr>
                <w:rFonts w:ascii="Tahoma" w:hAnsi="Tahoma" w:cs="Tahoma"/>
                <w:sz w:val="20"/>
                <w:szCs w:val="20"/>
              </w:rPr>
            </w:pPr>
            <w:r w:rsidRPr="00D33081">
              <w:rPr>
                <w:rFonts w:ascii="Tahoma" w:hAnsi="Tahoma" w:cs="Tahoma"/>
                <w:b/>
                <w:bCs/>
                <w:sz w:val="20"/>
                <w:szCs w:val="20"/>
              </w:rPr>
              <w:t>(Šempeter pri Gorici)</w:t>
            </w:r>
          </w:p>
        </w:tc>
      </w:tr>
    </w:tbl>
    <w:p w:rsidR="007216C6" w:rsidRPr="00D33081" w:rsidRDefault="007216C6" w:rsidP="009642F5">
      <w:pPr>
        <w:rPr>
          <w:rFonts w:ascii="Tahoma" w:hAnsi="Tahoma" w:cs="Tahoma"/>
        </w:rPr>
      </w:pPr>
    </w:p>
    <w:p w:rsidR="000D38B3" w:rsidRPr="00D33081" w:rsidRDefault="007216C6" w:rsidP="007B61FD">
      <w:pPr>
        <w:rPr>
          <w:rFonts w:ascii="Tahoma" w:hAnsi="Tahoma" w:cs="Tahoma"/>
          <w:sz w:val="22"/>
        </w:rPr>
      </w:pPr>
      <w:r w:rsidRPr="00D33081">
        <w:rPr>
          <w:rFonts w:ascii="Tahoma" w:hAnsi="Tahoma" w:cs="Tahoma"/>
          <w:sz w:val="22"/>
        </w:rPr>
        <w:t xml:space="preserve">Dodatne informacije: </w:t>
      </w:r>
      <w:r w:rsidR="009642F5" w:rsidRPr="00D33081">
        <w:rPr>
          <w:rFonts w:ascii="Tahoma" w:hAnsi="Tahoma" w:cs="Tahoma"/>
          <w:sz w:val="22"/>
        </w:rPr>
        <w:t>Mirjam Božič, direktorica GZS</w:t>
      </w:r>
      <w:r w:rsidR="00D33081">
        <w:rPr>
          <w:rFonts w:ascii="Tahoma" w:hAnsi="Tahoma" w:cs="Tahoma"/>
          <w:sz w:val="22"/>
        </w:rPr>
        <w:t>-</w:t>
      </w:r>
      <w:r w:rsidR="009642F5" w:rsidRPr="00D33081">
        <w:rPr>
          <w:rFonts w:ascii="Tahoma" w:hAnsi="Tahoma" w:cs="Tahoma"/>
          <w:sz w:val="22"/>
        </w:rPr>
        <w:t>Območne zbornice za severno Primorsko</w:t>
      </w:r>
      <w:r w:rsidRPr="00D33081">
        <w:rPr>
          <w:rFonts w:ascii="Tahoma" w:hAnsi="Tahoma" w:cs="Tahoma"/>
          <w:sz w:val="22"/>
        </w:rPr>
        <w:t>, T: 05/33 060 30, E: </w:t>
      </w:r>
      <w:hyperlink r:id="rId7" w:history="1">
        <w:r w:rsidRPr="00D33081">
          <w:rPr>
            <w:rFonts w:ascii="Tahoma" w:hAnsi="Tahoma" w:cs="Tahoma"/>
            <w:sz w:val="22"/>
          </w:rPr>
          <w:t>oz.sev-primorska@gzs.si</w:t>
        </w:r>
      </w:hyperlink>
      <w:r w:rsidRPr="00D33081">
        <w:rPr>
          <w:rFonts w:ascii="Tahoma" w:hAnsi="Tahoma" w:cs="Tahoma"/>
          <w:sz w:val="22"/>
        </w:rPr>
        <w:t xml:space="preserve"> </w:t>
      </w:r>
    </w:p>
    <w:sectPr w:rsidR="000D38B3" w:rsidRPr="00D33081" w:rsidSect="00BA0B8E">
      <w:headerReference w:type="default" r:id="rId8"/>
      <w:footerReference w:type="default" r:id="rId9"/>
      <w:headerReference w:type="first" r:id="rId10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F5" w:rsidRDefault="009642F5">
      <w:r>
        <w:separator/>
      </w:r>
    </w:p>
  </w:endnote>
  <w:endnote w:type="continuationSeparator" w:id="0">
    <w:p w:rsidR="009642F5" w:rsidRDefault="0096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Pr="007B61FD" w:rsidRDefault="005D1B41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D61DBA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F5" w:rsidRDefault="009642F5">
      <w:r>
        <w:separator/>
      </w:r>
    </w:p>
  </w:footnote>
  <w:footnote w:type="continuationSeparator" w:id="0">
    <w:p w:rsidR="009642F5" w:rsidRDefault="0096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9642F5" w:rsidP="00FB2E56">
    <w:pPr>
      <w:ind w:left="-1134"/>
    </w:pPr>
    <w:r>
      <w:rPr>
        <w:noProof/>
      </w:rPr>
      <w:drawing>
        <wp:inline distT="0" distB="0" distL="0" distR="0">
          <wp:extent cx="923925" cy="466725"/>
          <wp:effectExtent l="0" t="0" r="9525" b="9525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9642F5" w:rsidP="00FB2E56">
    <w:pPr>
      <w:ind w:left="-1134"/>
    </w:pPr>
    <w:r>
      <w:rPr>
        <w:noProof/>
      </w:rPr>
      <w:drawing>
        <wp:inline distT="0" distB="0" distL="0" distR="0">
          <wp:extent cx="923925" cy="466725"/>
          <wp:effectExtent l="0" t="0" r="9525" b="9525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B8E" w:rsidRPr="00FB2E56" w:rsidRDefault="006A3917" w:rsidP="00BA0B8E">
    <w:pPr>
      <w:pBdr>
        <w:bottom w:val="single" w:sz="18" w:space="1" w:color="808080"/>
      </w:pBdr>
      <w:spacing w:line="240" w:lineRule="exact"/>
      <w:ind w:left="-1134" w:right="-1134"/>
      <w:rPr>
        <w:rFonts w:ascii="Verdana" w:hAnsi="Verdana" w:cs="Tahoma"/>
        <w:szCs w:val="14"/>
      </w:rPr>
    </w:pPr>
    <w:r>
      <w:rPr>
        <w:rFonts w:ascii="Verdana" w:hAnsi="Verdana" w:cs="Tahoma"/>
        <w:noProof/>
        <w:sz w:val="14"/>
        <w:szCs w:val="14"/>
      </w:rPr>
      <w:t>Služba za strateško komuniciranje</w:t>
    </w:r>
  </w:p>
  <w:p w:rsidR="005D1B41" w:rsidRPr="00BA0B8E" w:rsidRDefault="006A3917" w:rsidP="00BA0B8E">
    <w:pPr>
      <w:ind w:left="-1134" w:right="-1038"/>
      <w:rPr>
        <w:rFonts w:ascii="Verdana" w:hAnsi="Verdana" w:cs="Tahoma"/>
        <w:noProof/>
        <w:sz w:val="14"/>
        <w:szCs w:val="14"/>
      </w:rPr>
    </w:pPr>
    <w:r>
      <w:rPr>
        <w:rFonts w:ascii="Verdana" w:hAnsi="Verdana" w:cs="Tahoma"/>
        <w:noProof/>
        <w:sz w:val="14"/>
        <w:szCs w:val="14"/>
      </w:rPr>
      <w:t>Dimičeva 13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1504 Ljubljana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sz w:val="14"/>
        <w:szCs w:val="14"/>
      </w:rPr>
      <w:t>01 5898 000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F: </w:t>
    </w:r>
    <w:r>
      <w:rPr>
        <w:rFonts w:ascii="Verdana" w:hAnsi="Verdana" w:cs="Tahoma"/>
        <w:sz w:val="14"/>
        <w:szCs w:val="14"/>
      </w:rPr>
      <w:t>01 5898 100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info@gzs.si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www.gzs.si</w:t>
    </w:r>
  </w:p>
  <w:p w:rsidR="005D1B41" w:rsidRDefault="005D1B41" w:rsidP="00FB2E56">
    <w:pPr>
      <w:ind w:left="-1134"/>
    </w:pPr>
  </w:p>
  <w:p w:rsidR="005D1B41" w:rsidRDefault="005D1B41" w:rsidP="00FB2E56">
    <w:pPr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60F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A21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67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F69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006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A5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23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03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A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64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4202F"/>
    <w:multiLevelType w:val="hybridMultilevel"/>
    <w:tmpl w:val="BD68D83A"/>
    <w:lvl w:ilvl="0" w:tplc="AE7428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3D0669"/>
    <w:multiLevelType w:val="hybridMultilevel"/>
    <w:tmpl w:val="113A563E"/>
    <w:lvl w:ilvl="0" w:tplc="AE742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0CD0"/>
    <w:multiLevelType w:val="hybridMultilevel"/>
    <w:tmpl w:val="6E7E4E10"/>
    <w:lvl w:ilvl="0" w:tplc="AE7428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B7610"/>
    <w:multiLevelType w:val="hybridMultilevel"/>
    <w:tmpl w:val="F5AA1B26"/>
    <w:lvl w:ilvl="0" w:tplc="AE7428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676976"/>
    <w:multiLevelType w:val="hybridMultilevel"/>
    <w:tmpl w:val="360E16D6"/>
    <w:lvl w:ilvl="0" w:tplc="AE742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A132E"/>
    <w:multiLevelType w:val="hybridMultilevel"/>
    <w:tmpl w:val="C0BC80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65582"/>
    <w:multiLevelType w:val="hybridMultilevel"/>
    <w:tmpl w:val="4F80678A"/>
    <w:lvl w:ilvl="0" w:tplc="AE742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4084E"/>
    <w:multiLevelType w:val="hybridMultilevel"/>
    <w:tmpl w:val="810AE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C6F73"/>
    <w:multiLevelType w:val="hybridMultilevel"/>
    <w:tmpl w:val="E696C58C"/>
    <w:lvl w:ilvl="0" w:tplc="AE742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6C629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403DA"/>
    <w:multiLevelType w:val="hybridMultilevel"/>
    <w:tmpl w:val="C3844238"/>
    <w:lvl w:ilvl="0" w:tplc="AE7428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9"/>
  </w:num>
  <w:num w:numId="13">
    <w:abstractNumId w:val="11"/>
  </w:num>
  <w:num w:numId="14">
    <w:abstractNumId w:val="14"/>
  </w:num>
  <w:num w:numId="15">
    <w:abstractNumId w:val="12"/>
  </w:num>
  <w:num w:numId="16">
    <w:abstractNumId w:val="10"/>
  </w:num>
  <w:num w:numId="17">
    <w:abstractNumId w:val="16"/>
  </w:num>
  <w:num w:numId="18">
    <w:abstractNumId w:val="13"/>
  </w:num>
  <w:num w:numId="19">
    <w:abstractNumId w:val="17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F5"/>
    <w:rsid w:val="00055CD1"/>
    <w:rsid w:val="0007160A"/>
    <w:rsid w:val="00093CB0"/>
    <w:rsid w:val="00097B6D"/>
    <w:rsid w:val="000A0BAF"/>
    <w:rsid w:val="000A246B"/>
    <w:rsid w:val="000D38B3"/>
    <w:rsid w:val="000F3141"/>
    <w:rsid w:val="0013261C"/>
    <w:rsid w:val="00185CFD"/>
    <w:rsid w:val="0018741A"/>
    <w:rsid w:val="00192907"/>
    <w:rsid w:val="001A35DD"/>
    <w:rsid w:val="001C5AC0"/>
    <w:rsid w:val="001F7280"/>
    <w:rsid w:val="00201797"/>
    <w:rsid w:val="00204C95"/>
    <w:rsid w:val="00224F01"/>
    <w:rsid w:val="00227F31"/>
    <w:rsid w:val="002349C6"/>
    <w:rsid w:val="00244150"/>
    <w:rsid w:val="00290EDA"/>
    <w:rsid w:val="00291B40"/>
    <w:rsid w:val="00292432"/>
    <w:rsid w:val="00293B6E"/>
    <w:rsid w:val="002C0749"/>
    <w:rsid w:val="00314279"/>
    <w:rsid w:val="0033192E"/>
    <w:rsid w:val="003841EE"/>
    <w:rsid w:val="003B1696"/>
    <w:rsid w:val="003D523C"/>
    <w:rsid w:val="003E5854"/>
    <w:rsid w:val="003E7A7B"/>
    <w:rsid w:val="004111B7"/>
    <w:rsid w:val="004255B7"/>
    <w:rsid w:val="00437E61"/>
    <w:rsid w:val="004A0F96"/>
    <w:rsid w:val="004A57F7"/>
    <w:rsid w:val="004F6664"/>
    <w:rsid w:val="004F761C"/>
    <w:rsid w:val="005178F2"/>
    <w:rsid w:val="00520E58"/>
    <w:rsid w:val="00536912"/>
    <w:rsid w:val="005A3532"/>
    <w:rsid w:val="005B66F1"/>
    <w:rsid w:val="005D1B41"/>
    <w:rsid w:val="00624880"/>
    <w:rsid w:val="0063341C"/>
    <w:rsid w:val="006450F3"/>
    <w:rsid w:val="00672FCF"/>
    <w:rsid w:val="00680D75"/>
    <w:rsid w:val="00693AE8"/>
    <w:rsid w:val="006A3917"/>
    <w:rsid w:val="006C7402"/>
    <w:rsid w:val="007216C6"/>
    <w:rsid w:val="00746B4D"/>
    <w:rsid w:val="0076391F"/>
    <w:rsid w:val="00766C0D"/>
    <w:rsid w:val="00771649"/>
    <w:rsid w:val="007B61FD"/>
    <w:rsid w:val="007D1D81"/>
    <w:rsid w:val="007D5DC8"/>
    <w:rsid w:val="00811ACA"/>
    <w:rsid w:val="0083426B"/>
    <w:rsid w:val="00841730"/>
    <w:rsid w:val="008559C1"/>
    <w:rsid w:val="008566C4"/>
    <w:rsid w:val="0086124A"/>
    <w:rsid w:val="00861592"/>
    <w:rsid w:val="008639B9"/>
    <w:rsid w:val="008744E3"/>
    <w:rsid w:val="008A044C"/>
    <w:rsid w:val="008B0022"/>
    <w:rsid w:val="008B014A"/>
    <w:rsid w:val="008F2F55"/>
    <w:rsid w:val="008F7314"/>
    <w:rsid w:val="009215C9"/>
    <w:rsid w:val="00957A8D"/>
    <w:rsid w:val="009640CD"/>
    <w:rsid w:val="009642F5"/>
    <w:rsid w:val="00971634"/>
    <w:rsid w:val="009930D4"/>
    <w:rsid w:val="009B680B"/>
    <w:rsid w:val="009D5DCF"/>
    <w:rsid w:val="009D7E5A"/>
    <w:rsid w:val="009E6024"/>
    <w:rsid w:val="009E6927"/>
    <w:rsid w:val="00A05DFA"/>
    <w:rsid w:val="00A1379C"/>
    <w:rsid w:val="00A2403F"/>
    <w:rsid w:val="00A535B6"/>
    <w:rsid w:val="00B00E73"/>
    <w:rsid w:val="00B03A4C"/>
    <w:rsid w:val="00B22BAF"/>
    <w:rsid w:val="00B32139"/>
    <w:rsid w:val="00B95C9B"/>
    <w:rsid w:val="00BA0B8E"/>
    <w:rsid w:val="00BB3DA5"/>
    <w:rsid w:val="00BD339D"/>
    <w:rsid w:val="00BE1FC1"/>
    <w:rsid w:val="00C44BB7"/>
    <w:rsid w:val="00D3073E"/>
    <w:rsid w:val="00D33081"/>
    <w:rsid w:val="00D61DBA"/>
    <w:rsid w:val="00D81076"/>
    <w:rsid w:val="00D841CD"/>
    <w:rsid w:val="00DF5A7C"/>
    <w:rsid w:val="00E05475"/>
    <w:rsid w:val="00E1297C"/>
    <w:rsid w:val="00E2042A"/>
    <w:rsid w:val="00E22E83"/>
    <w:rsid w:val="00E70E99"/>
    <w:rsid w:val="00E93259"/>
    <w:rsid w:val="00EA14D6"/>
    <w:rsid w:val="00EB5192"/>
    <w:rsid w:val="00EC17B3"/>
    <w:rsid w:val="00F67164"/>
    <w:rsid w:val="00F8155D"/>
    <w:rsid w:val="00F837A2"/>
    <w:rsid w:val="00FA1E03"/>
    <w:rsid w:val="00FB2E56"/>
    <w:rsid w:val="00FD6DF0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95C7EB5-5BC1-457C-8E9C-C91A8590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42F5"/>
    <w:rPr>
      <w:sz w:val="24"/>
      <w:szCs w:val="24"/>
    </w:rPr>
  </w:style>
  <w:style w:type="paragraph" w:styleId="Naslov1">
    <w:name w:val="heading 1"/>
    <w:basedOn w:val="Navaden"/>
    <w:next w:val="Navaden"/>
    <w:qFormat/>
    <w:rsid w:val="004255B7"/>
    <w:pPr>
      <w:keepNext/>
      <w:keepLines/>
      <w:spacing w:before="240"/>
      <w:outlineLvl w:val="0"/>
    </w:pPr>
    <w:rPr>
      <w:rFonts w:cs="Arial"/>
      <w:b/>
      <w:bCs/>
      <w:kern w:val="32"/>
      <w:sz w:val="26"/>
      <w:szCs w:val="32"/>
    </w:rPr>
  </w:style>
  <w:style w:type="paragraph" w:styleId="Naslov2">
    <w:name w:val="heading 2"/>
    <w:basedOn w:val="Naslov1"/>
    <w:next w:val="Navaden"/>
    <w:qFormat/>
    <w:rsid w:val="00766C0D"/>
    <w:pPr>
      <w:outlineLvl w:val="1"/>
    </w:pPr>
    <w:rPr>
      <w:bCs w:val="0"/>
      <w:i/>
      <w:iCs/>
      <w:sz w:val="24"/>
      <w:szCs w:val="28"/>
    </w:rPr>
  </w:style>
  <w:style w:type="paragraph" w:styleId="Naslov3">
    <w:name w:val="heading 3"/>
    <w:basedOn w:val="Naslov1"/>
    <w:next w:val="Navaden"/>
    <w:qFormat/>
    <w:rsid w:val="004255B7"/>
    <w:pPr>
      <w:outlineLvl w:val="2"/>
    </w:pPr>
    <w:rPr>
      <w:bCs w:val="0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255B7"/>
    <w:pPr>
      <w:keepNext/>
      <w:keepLines/>
      <w:spacing w:before="480"/>
      <w:outlineLvl w:val="0"/>
    </w:pPr>
    <w:rPr>
      <w:rFonts w:cs="Arial"/>
      <w:b/>
      <w:bCs/>
      <w:kern w:val="28"/>
      <w:sz w:val="30"/>
      <w:szCs w:val="32"/>
    </w:rPr>
  </w:style>
  <w:style w:type="table" w:customStyle="1" w:styleId="Tabela-osnovna">
    <w:name w:val="Tabela - osnovna"/>
    <w:basedOn w:val="Navadnatabela"/>
    <w:rsid w:val="00624880"/>
    <w:rPr>
      <w:rFonts w:ascii="Tahoma" w:hAnsi="Tahoma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rFonts w:ascii="Calibri Light" w:hAnsi="Calibri Light"/>
        <w:b/>
      </w:rPr>
      <w:tblPr/>
      <w:tcPr>
        <w:tcBorders>
          <w:bottom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paragraph" w:styleId="Glava">
    <w:name w:val="header"/>
    <w:basedOn w:val="Navaden"/>
    <w:rsid w:val="006A3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A3917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9642F5"/>
  </w:style>
  <w:style w:type="character" w:styleId="Hiperpovezava">
    <w:name w:val="Hyperlink"/>
    <w:basedOn w:val="Privzetapisavaodstavka"/>
    <w:uiPriority w:val="99"/>
    <w:unhideWhenUsed/>
    <w:rsid w:val="007216C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9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z.sev-primorska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icon\AppData\Roaming\Microsoft\Predloge\GZS-strat%20komu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GZS-strat komun</Template>
  <TotalTime>0</TotalTime>
  <Pages>2</Pages>
  <Words>401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Tajda Pelicon</dc:creator>
  <cp:keywords/>
  <dc:description/>
  <cp:lastModifiedBy>Tajda Pelicon</cp:lastModifiedBy>
  <cp:revision>2</cp:revision>
  <cp:lastPrinted>1899-12-31T22:00:00Z</cp:lastPrinted>
  <dcterms:created xsi:type="dcterms:W3CDTF">2015-06-10T09:05:00Z</dcterms:created>
  <dcterms:modified xsi:type="dcterms:W3CDTF">2015-06-10T09:05:00Z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iv">
    <vt:lpwstr>naziv</vt:lpwstr>
  </property>
  <property fmtid="{D5CDD505-2E9C-101B-9397-08002B2CF9AE}" pid="3" name="ulica">
    <vt:lpwstr>ulica</vt:lpwstr>
  </property>
  <property fmtid="{D5CDD505-2E9C-101B-9397-08002B2CF9AE}" pid="4" name="kraj">
    <vt:lpwstr>kraj</vt:lpwstr>
  </property>
  <property fmtid="{D5CDD505-2E9C-101B-9397-08002B2CF9AE}" pid="5" name="telefon">
    <vt:lpwstr>telefon</vt:lpwstr>
  </property>
  <property fmtid="{D5CDD505-2E9C-101B-9397-08002B2CF9AE}" pid="6" name="telefaks">
    <vt:lpwstr>telefaks</vt:lpwstr>
  </property>
  <property fmtid="{D5CDD505-2E9C-101B-9397-08002B2CF9AE}" pid="7" name="email">
    <vt:lpwstr>email</vt:lpwstr>
  </property>
  <property fmtid="{D5CDD505-2E9C-101B-9397-08002B2CF9AE}" pid="8" name="web">
    <vt:lpwstr>web</vt:lpwstr>
  </property>
  <property fmtid="{D5CDD505-2E9C-101B-9397-08002B2CF9AE}" pid="9" name="naziv_tuj">
    <vt:lpwstr>naziv_tuj</vt:lpwstr>
  </property>
  <property fmtid="{D5CDD505-2E9C-101B-9397-08002B2CF9AE}" pid="10" name="telefon_tuj">
    <vt:lpwstr>telefon_tuj</vt:lpwstr>
  </property>
  <property fmtid="{D5CDD505-2E9C-101B-9397-08002B2CF9AE}" pid="11" name="telefaks_tuj">
    <vt:lpwstr>telefaks_tuj</vt:lpwstr>
  </property>
</Properties>
</file>